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9F29" w14:textId="0836A088" w:rsidR="005E5B06" w:rsidRDefault="00B04ACC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  <w:bidi w:val="0"/>
      </w:pPr>
      <w:r>
        <w:rPr>
          <w:rFonts w:ascii="Arial" w:cs="Arial" w:hAnsi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pict w14:anchorId="1084498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4.25pt;margin-top:.25pt;width:126.65pt;height:104.7pt;z-index:251657728" filled="f" stroked="f">
            <v:textbox style="mso-next-textbox:#_x0000_s1037">
              <w:txbxContent>
                <w:p w14:paraId="23956ED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Il vostro referente:</w:t>
                  </w:r>
                </w:p>
                <w:p w14:paraId="36C9CB41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6874956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14:paraId="3F156872" w14:textId="77777777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 Wolf</w:t>
                  </w:r>
                </w:p>
                <w:p w14:paraId="276DBFB8" w14:textId="4DA00BC2" w:rsidR="005F4A8B" w:rsidRDefault="007C174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Marketing Comunicazione aziendale</w:t>
                  </w:r>
                </w:p>
                <w:p w14:paraId="3860C1F9" w14:textId="77777777" w:rsidR="005F4A8B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72FE35E9" w14:textId="77777777" w:rsidR="00FD6A46" w:rsidRDefault="00FD6A4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530A6D60" w14:textId="77777777" w:rsidR="00B8509B" w:rsidRDefault="00106D1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Tel. +49 (0) 9341 86-2321</w:t>
                  </w:r>
                </w:p>
                <w:p w14:paraId="135910C9" w14:textId="5E55872E" w:rsidR="005F4A8B" w:rsidRDefault="0053176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0"/>
                      <w:bCs w:val="0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Ayla.Wolf@weinig.com</w:t>
                  </w:r>
                </w:p>
                <w:p w14:paraId="5AE5BDEB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14:paraId="3AB3C47A" w14:textId="77777777" w:rsidR="005F4A8B" w:rsidRPr="00CB2A23" w:rsidRDefault="005F4A8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14:paraId="37ECCF2E" w14:textId="6735C522" w:rsidR="005F4A8B" w:rsidRPr="0086612A" w:rsidRDefault="0050257C" w:rsidP="00B8509B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  <w:bidi w:val="0"/>
                  </w:pPr>
                  <w:r>
                    <w:rPr>
                      <w:rFonts w:ascii="Arial" w:cs="Arial" w:hAnsi="Arial"/>
                      <w:sz w:val="16"/>
                      <w:lang w:val="it-it"/>
                      <w:b w:val="1"/>
                      <w:bCs w:val="1"/>
                      <w:i w:val="0"/>
                      <w:iCs w:val="0"/>
                      <w:u w:val="none"/>
                      <w:vertAlign w:val="baseline"/>
                      <w:rtl w:val="0"/>
                    </w:rPr>
                    <w:t xml:space="preserve">Febbraio 2022</w:t>
                  </w:r>
                </w:p>
              </w:txbxContent>
            </v:textbox>
          </v:shape>
        </w:pict>
      </w:r>
    </w:p>
    <w:p w14:paraId="76D8701B" w14:textId="0B03742A" w:rsidR="005E5B06" w:rsidRDefault="005E5B0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C45CE9B" w14:textId="77777777" w:rsidR="00853256" w:rsidRDefault="00853256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3EC25E60" w14:textId="77777777" w:rsidR="00A45958" w:rsidRDefault="00A45958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36"/>
          <w:szCs w:val="36"/>
        </w:rPr>
      </w:pPr>
    </w:p>
    <w:p w14:paraId="559182F4" w14:textId="3C32D54C" w:rsidR="005F4A8B" w:rsidRPr="005B472C" w:rsidRDefault="005F4A8B" w:rsidP="005B47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36"/>
          <w:szCs w:val="36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COMUNICATO STAMPA</w:t>
      </w:r>
    </w:p>
    <w:p w14:paraId="4A59BCC2" w14:textId="131E33B5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08B262DA" w14:textId="3E86EC3C" w:rsidR="005D5421" w:rsidRDefault="005D5421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1D24878B" w14:textId="77777777" w:rsidR="00255D17" w:rsidRPr="008143B1" w:rsidRDefault="00255D17" w:rsidP="004A36AD">
      <w:pPr>
        <w:tabs>
          <w:tab w:val="left" w:pos="6946"/>
        </w:tabs>
        <w:spacing w:line="360" w:lineRule="auto"/>
        <w:ind w:right="-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5C844BF0" w14:textId="2D4A9AF6" w:rsidR="003B4420" w:rsidRDefault="008C7AC3" w:rsidP="003B4420">
      <w:pPr>
        <w:spacing w:after="160" w:line="259" w:lineRule="auto"/>
        <w:jc w:val="both"/>
        <w:rPr>
          <w:rFonts w:ascii="Arial" w:eastAsia="Calibri" w:hAnsi="Arial" w:cs="Arial"/>
        </w:rPr>
        <w:bidi w:val="0"/>
      </w:pPr>
      <w:r>
        <w:rPr>
          <w:rFonts w:ascii="Arial" w:cs="Arial" w:eastAsia="Calibri" w:hAnsi="Arial"/>
          <w:sz w:val="32"/>
          <w:szCs w:val="3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Trasloco presso la nuova sede di Raimann, la controllata di WEINIG</w:t>
      </w:r>
    </w:p>
    <w:p w14:paraId="71D37CCD" w14:textId="2454AD30" w:rsidR="004174D7" w:rsidRDefault="0050257C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Friburgo – Malterdingen</w:t>
      </w:r>
    </w:p>
    <w:p w14:paraId="7355C138" w14:textId="62578766" w:rsidR="00C62DCD" w:rsidRDefault="00121E6C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A inizio anno la controllata di WEINIG, la Raimann Holzoptimierung GmbH &amp; Co. KG, ha lasciato la sua vecchia sede di produzione a Friburgo per trasferirsi nei nuovi locali di Malterdingen. </w:t>
      </w:r>
      <w:r>
        <w:rPr>
          <w:rFonts w:ascii="Arial" w:cs="Arial" w:eastAsia="Calibri" w:hAnsi="Arial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Distante appena 17 km dalla vecchia sede e a soli due minuti dalla stazione ferroviaria e dal raccordo autostradale più vicino, il nuovo stabilimento di produzione interamente modernizzato è stato studiato nell’ottica di un’ulteriore crescita della produzione e della manodopera</w:t>
      </w:r>
      <w:r>
        <w:rPr>
          <w:rFonts w:ascii="Arial" w:cs="Arial" w:eastAsia="Calibri" w:hAnsi="Arial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1DE0E4F2" w14:textId="2EE7718A" w:rsidR="0033564C" w:rsidRDefault="00F015A3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La controllata del leader di tecnologie per l’industria della lavorazione del legno e dei materiali in legno affonda le sue radici nella regione di Friburgo da oltre 150 anni. Il trasloco di Raimann da Friburgo a Malterdingen, 17 km più a Nord, è stato annunciato la scorsa estate ed è stato portato a termine con l’anno nuovo. </w:t>
      </w:r>
    </w:p>
    <w:p w14:paraId="00062B61" w14:textId="757E6377" w:rsidR="0048556D" w:rsidRDefault="00681701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Il trasferimento non ha riguardato solo i macchinari e i locali adibiti a ufficio. Data l’estrema vicinanza della nuova sede, l’intera manodopera è stata mantenuta invariata e ha anzi contribuito alla riuscita di questa fase. Sven Niedermüller, Product Manager per il settore Taglio (troncatura), spiega come sia lui che i dipendenti siano contenti di questo cambiamento e delle opportunità che ne derivano. Non solo perché dimostrano una prospettiva a lungo termine per l’azienda. Ma anche perché il trasloco nell’edificio rinnovato e ristrutturato, con postazioni di lavoro ergonomiche, ha dato un grande valore aggiunto all’ambiente di lavoro.</w:t>
      </w:r>
    </w:p>
    <w:p w14:paraId="4CF95612" w14:textId="70AB21D9" w:rsidR="002B01D7" w:rsidRDefault="000E4911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Insieme al trasloco è stato inaugurato un progetto di modernizzazione capillare, che va ben oltre le semplici infrastrutture dell’edificio. Si è aperta la strada in direzione di un concetto di produzione senza carta e si sta lavorando in un’ottica di industria più sostenibile sotto il profilo ambientale. La riconversione dell’impianto di riscaldamento (attualmente a gas) è solo uno dei punti in programma. Il fatto che i dipendenti possono arrivare al lavoro in modo semplice ed ecologico con il treno (Malterdingen è collegata direttamente a Friburgo), rappresenta un’ulteriore tassello in quest’ottica.</w:t>
      </w:r>
    </w:p>
    <w:p w14:paraId="5B422B6A" w14:textId="6C047D18" w:rsidR="00373EC1" w:rsidRDefault="00FF7F62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Raimann si è posta l’obiettivo di portare ulteriormente avanti la sua crescita. A Malterdingen alcuni aree di produzione, come il montaggio con seghe a nastro, hanno ottenuto una propria linea di produzione, in modo da poter soddisfare al meglio la domanda di mercato attuale e futura. Per raggiungere questi obiettivi l’azienda intende incrementare anche la manodopera. L’azienda è all’opera per aumentare il numero di dipendenti, ci spiega il direttore generale Raimann Detlev Huber. Sono numerosi i posti vacanti, soprattutto nel campo elettronico, dell’installazione elettrica e del montaggio. Si accettano però anche candidature libere in altri settori.</w:t>
      </w:r>
    </w:p>
    <w:p w14:paraId="72FFCA23" w14:textId="4D1D52A4" w:rsidR="003D6F21" w:rsidRDefault="00DD284B" w:rsidP="003D6F2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Per Friburgo e il suo circondario significa avere all’interno della regione un datore di lavoro in forte espansione. L’industria della lavorazione del legno può invece continuare a trarre vantaggio dai prodotti di alta qualità ed efficienza di Raimann e della nota competenza di sistema del Gruppo WEINIG.</w:t>
      </w:r>
    </w:p>
    <w:p w14:paraId="545B5F70" w14:textId="77777777" w:rsidR="00C92386" w:rsidRDefault="00C92386" w:rsidP="003D6F2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BE5C851" w14:textId="77777777" w:rsidR="00C92386" w:rsidRDefault="00C92386" w:rsidP="003D6F2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15FBEAF" w14:textId="7AC5156C" w:rsidR="00C92386" w:rsidRDefault="00C92386" w:rsidP="003D6F21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Immagini (copyright: Gruppo WEINIG)</w:t>
      </w:r>
    </w:p>
    <w:p w14:paraId="7809C3CE" w14:textId="77777777" w:rsidR="00511CAB" w:rsidRDefault="00511CAB" w:rsidP="00511CAB">
      <w:pPr>
        <w:numPr>
          <w:ilvl w:val="0"/>
          <w:numId w:val="22"/>
        </w:num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Locali luminosi e postazioni di lavoro ergonomiche presso la nuova sede di Raimann</w:t>
      </w:r>
    </w:p>
    <w:p w14:paraId="21BE9D1D" w14:textId="50CD88E6" w:rsidR="00511CAB" w:rsidRPr="00511CAB" w:rsidRDefault="00511CAB" w:rsidP="00511CAB">
      <w:pPr>
        <w:numPr>
          <w:ilvl w:val="0"/>
          <w:numId w:val="22"/>
        </w:num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La produzione ha già ripreso il via</w:t>
      </w:r>
    </w:p>
    <w:p w14:paraId="5B885812" w14:textId="29A9B763" w:rsidR="00C92386" w:rsidRDefault="00511CAB" w:rsidP="00511CAB">
      <w:pPr>
        <w:numPr>
          <w:ilvl w:val="0"/>
          <w:numId w:val="22"/>
        </w:num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Uno sguardo ai nuovi capannoni</w:t>
      </w:r>
    </w:p>
    <w:p w14:paraId="1BE62EA1" w14:textId="63C4D5FE" w:rsidR="00511CAB" w:rsidRDefault="00B04ACC" w:rsidP="00511CAB">
      <w:pPr>
        <w:numPr>
          <w:ilvl w:val="0"/>
          <w:numId w:val="22"/>
        </w:num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  <w:bidi w:val="0"/>
      </w:pPr>
      <w:r>
        <w:rPr>
          <w:rFonts w:ascii="Arial" w:cs="Arial" w:eastAsia="Calibri" w:hAnsi="Arial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Il nuovo sistema di immagazzinaggio per l’ottimizzazione dei processi</w:t>
      </w:r>
    </w:p>
    <w:p w14:paraId="0CF25E3C" w14:textId="59FA9EBE" w:rsidR="00DD284B" w:rsidRDefault="00DD284B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6CBADBE" w14:textId="77777777" w:rsidR="00C90189" w:rsidRDefault="00C90189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7BC75C7" w14:textId="77777777" w:rsidR="00C62DCD" w:rsidRDefault="00C62DCD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C605FE3" w14:textId="77777777" w:rsidR="007A1BF1" w:rsidRPr="004174D7" w:rsidRDefault="007A1BF1" w:rsidP="003B4420">
      <w:pPr>
        <w:spacing w:after="160" w:line="360" w:lineRule="auto"/>
        <w:jc w:val="both"/>
        <w:rPr>
          <w:rFonts w:ascii="Arial" w:eastAsia="Calibri" w:hAnsi="Arial" w:cs="Arial"/>
          <w:sz w:val="22"/>
          <w:szCs w:val="22"/>
        </w:rPr>
      </w:pPr>
    </w:p>
    <w:sectPr w:rsidR="007A1BF1" w:rsidRPr="004174D7" w:rsidSect="00A54F24">
      <w:headerReference w:type="default" r:id="rId7"/>
      <w:footerReference w:type="default" r:id="rId8"/>
      <w:type w:val="continuous"/>
      <w:pgSz w:w="11907" w:h="16840" w:code="9"/>
      <w:pgMar w:top="2552" w:right="1559" w:bottom="1560" w:left="1134" w:header="737" w:footer="85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8613" w14:textId="77777777" w:rsidR="00847372" w:rsidRDefault="00847372">
      <w:pPr>
        <w:bidi w:val="0"/>
      </w:pPr>
      <w:r>
        <w:separator/>
      </w:r>
    </w:p>
  </w:endnote>
  <w:endnote w:type="continuationSeparator" w:id="0">
    <w:p w14:paraId="02542690" w14:textId="77777777" w:rsidR="00847372" w:rsidRDefault="00847372">
      <w:pPr>
        <w:bidi w:val="0"/>
      </w:pPr>
      <w:r>
        <w:continuationSeparator/>
      </w:r>
    </w:p>
  </w:endnote>
  <w:endnote w:type="continuationNotice" w:id="1">
    <w:p w14:paraId="58B395CD" w14:textId="77777777" w:rsidR="00847372" w:rsidRDefault="008473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94D1" w14:textId="77777777" w:rsidR="005F4A8B" w:rsidRDefault="00B04ACC">
    <w:pPr>
      <w:pStyle w:val="Fuzeile"/>
      <w:bidi w:val="0"/>
    </w:pP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3E7EDA9C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.1pt;margin-top:2.6pt;width:433.05pt;height:34.7pt;z-index:251655168" stroked="f">
          <v:textbox style="mso-next-textbox:#_x0000_s2052" inset="0,0,0,0">
            <w:txbxContent>
              <w:p w14:paraId="4EAD6AB0" w14:textId="77777777" w:rsidR="005F4A8B" w:rsidRDefault="005F4A8B">
                <w:pPr>
                  <w:rPr>
                    <w:rFonts w:ascii="Arial" w:hAnsi="Arial"/>
                    <w:b/>
                    <w:sz w:val="22"/>
                    <w:szCs w:val="22"/>
                  </w:rPr>
                  <w:bidi w:val="0"/>
                </w:pPr>
                <w:r>
                  <w:rPr>
                    <w:rFonts w:ascii="Arial" w:hAnsi="Arial"/>
                    <w:sz w:val="22"/>
                    <w:szCs w:val="22"/>
                    <w:lang w:val="it-it"/>
                    <w:b w:val="1"/>
                    <w:bCs w:val="1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Michael Weinig AG</w:t>
                </w:r>
              </w:p>
              <w:p w14:paraId="6DE2BE2C" w14:textId="77777777" w:rsidR="005F4A8B" w:rsidRDefault="005F4A8B">
                <w:pPr>
                  <w:rPr>
                    <w:rFonts w:ascii="Arial" w:hAnsi="Arial"/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Weinigstrasse 2/4, 97941 Tauberbischofsheim · Casella postale 14 40, 97934 Tauberbischofsheim, Germania</w:t>
                </w:r>
              </w:p>
              <w:p w14:paraId="2EA68ED4" w14:textId="77777777" w:rsidR="005F4A8B" w:rsidRDefault="005F4A8B">
                <w:pPr>
                  <w:rPr>
                    <w:sz w:val="15"/>
                    <w:szCs w:val="15"/>
                  </w:rPr>
                  <w:bidi w:val="0"/>
                </w:pPr>
                <w:r>
                  <w:rPr>
                    <w:rFonts w:ascii="Arial" w:hAnsi="Arial"/>
                    <w:sz w:val="15"/>
                    <w:szCs w:val="15"/>
                    <w:lang w:val="it-it"/>
                    <w:b w:val="0"/>
                    <w:bCs w:val="0"/>
                    <w:i w:val="0"/>
                    <w:iCs w:val="0"/>
                    <w:u w:val="none"/>
                    <w:vertAlign w:val="baseline"/>
                    <w:rtl w:val="0"/>
                  </w:rPr>
                  <w:t xml:space="preserve">Telefono (0) 93 41/86-0, Fax (0) 93 41/70 80, e-mail info@weinig.com, Internet www.weinig.com</w:t>
                </w:r>
              </w:p>
            </w:txbxContent>
          </v:textbox>
        </v:shape>
      </w:pict>
    </w:r>
  </w:p>
  <w:p w14:paraId="32ADEE0B" w14:textId="77777777" w:rsidR="005F4A8B" w:rsidRDefault="005F4A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D126" w14:textId="77777777" w:rsidR="00847372" w:rsidRDefault="00847372">
      <w:pPr>
        <w:bidi w:val="0"/>
      </w:pPr>
      <w:r>
        <w:separator/>
      </w:r>
    </w:p>
  </w:footnote>
  <w:footnote w:type="continuationSeparator" w:id="0">
    <w:p w14:paraId="5AA1E149" w14:textId="77777777" w:rsidR="00847372" w:rsidRDefault="00847372">
      <w:pPr>
        <w:bidi w:val="0"/>
      </w:pPr>
      <w:r>
        <w:continuationSeparator/>
      </w:r>
    </w:p>
  </w:footnote>
  <w:footnote w:type="continuationNotice" w:id="1">
    <w:p w14:paraId="0642227A" w14:textId="77777777" w:rsidR="00847372" w:rsidRDefault="008473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DDE1" w14:textId="158DB503" w:rsidR="005F4A8B" w:rsidRDefault="00B04ACC" w:rsidP="005D5421">
    <w:pPr>
      <w:pStyle w:val="Kopfzeile"/>
      <w:tabs>
        <w:tab w:val="clear" w:pos="9072"/>
        <w:tab w:val="right" w:pos="8080"/>
      </w:tabs>
      <w:ind w:right="-1560" w:firstLine="4248"/>
      <w:jc w:val="right"/>
      <w:bidi w:val="0"/>
    </w:pP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0F5DB0B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left:0;text-align:left;margin-left:-11.45pt;margin-top:25.6pt;width:201.35pt;height:0;z-index:251659264" o:connectortype="straight" strokeweight="2pt">
          <v:shadow type="perspective" color="#375623" opacity=".5" offset="1pt" offset2="-1pt"/>
        </v:shape>
      </w:pict>
    </w: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1E01B026">
        <v:shape id="_x0000_s2076" type="#_x0000_t32" style="position:absolute;left:0;text-align:left;margin-left:295.05pt;margin-top:25.6pt;width:201.35pt;height:0;z-index:251660288" o:connectortype="straight" strokeweight="2pt">
          <v:shadow type="perspective" color="#375623" opacity=".5" offset="1pt" offset2="-1pt"/>
        </v:shape>
      </w:pict>
    </w: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4D39C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208.7pt;margin-top:-10.85pt;width:63.7pt;height:81.55pt;z-index:251658240" o:allowoverlap="f">
          <v:imagedata r:id="rId1" o:title="logo_09"/>
          <w10:wrap type="square"/>
        </v:shape>
      </w:pict>
    </w: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3994D5C4">
        <v:line id="_x0000_s2069" style="position:absolute;left:0;text-align:left;z-index:251657216;mso-position-horizontal-relative:page;mso-position-vertical-relative:page" from="11.35pt,595.35pt" to="22.7pt,595.35pt" strokeweight=".1pt">
          <w10:wrap anchorx="page" anchory="page"/>
          <w10:anchorlock/>
        </v:line>
      </w:pict>
    </w: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w:pict w14:anchorId="1DD9903B">
        <v:line id="_x0000_s2068" style="position:absolute;left:0;text-align:left;z-index:251656192;mso-position-horizontal-relative:page;mso-position-vertical-relative:page" from="11.35pt,297.7pt" to="22.7pt,297.7pt" strokeweight=".1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05pt;height:3.05pt" o:bullet="t">
        <v:imagedata r:id="rId1" o:title=""/>
      </v:shape>
    </w:pict>
  </w:numPicBullet>
  <w:numPicBullet w:numPicBulletId="1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27" type="#_x0000_t75" style="width:3.05pt;height:3.05pt" o:bullet="t">
        <v:imagedata r:id="rId2" o:title=""/>
      </v:shape>
    </w:pict>
  </w:numPicBullet>
  <w:numPicBullet w:numPicBulletId="2">
    <w:pic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v:shape id="_x0000_i1028" type="#_x0000_t75" style="width:12.1pt;height:12.1pt" o:bullet="t">
        <v:imagedata r:id="rId3" o:title=""/>
      </v:shape>
    </w:pict>
  </w:numPicBullet>
  <w:abstractNum w:abstractNumId="0" w15:restartNumberingAfterBreak="0">
    <w:nsid w:val="06DF3828"/>
    <w:multiLevelType w:val="hybridMultilevel"/>
    <w:tmpl w:val="EE1085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FC3FD7"/>
    <w:multiLevelType w:val="hybridMultilevel"/>
    <w:tmpl w:val="673E3A9A"/>
    <w:lvl w:ilvl="0" w:tplc="79B82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061F79"/>
    <w:multiLevelType w:val="hybridMultilevel"/>
    <w:tmpl w:val="4698C308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66582"/>
    <w:multiLevelType w:val="hybridMultilevel"/>
    <w:tmpl w:val="8BD636EC"/>
    <w:lvl w:ilvl="0" w:tplc="2E5A9C1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216C6"/>
    <w:multiLevelType w:val="hybridMultilevel"/>
    <w:tmpl w:val="5B927A86"/>
    <w:lvl w:ilvl="0" w:tplc="84FEA24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5"/>
  </w:num>
  <w:num w:numId="5">
    <w:abstractNumId w:val="15"/>
  </w:num>
  <w:num w:numId="6">
    <w:abstractNumId w:val="3"/>
  </w:num>
  <w:num w:numId="7">
    <w:abstractNumId w:val="1"/>
  </w:num>
  <w:num w:numId="8">
    <w:abstractNumId w:val="17"/>
  </w:num>
  <w:num w:numId="9">
    <w:abstractNumId w:val="12"/>
  </w:num>
  <w:num w:numId="10">
    <w:abstractNumId w:val="9"/>
  </w:num>
  <w:num w:numId="11">
    <w:abstractNumId w:val="8"/>
  </w:num>
  <w:num w:numId="12">
    <w:abstractNumId w:val="21"/>
  </w:num>
  <w:num w:numId="13">
    <w:abstractNumId w:val="2"/>
  </w:num>
  <w:num w:numId="14">
    <w:abstractNumId w:val="14"/>
  </w:num>
  <w:num w:numId="15">
    <w:abstractNumId w:val="6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>
      <o:colormru v:ext="edit" colors="#009836"/>
    </o:shapedefaults>
    <o:shapelayout v:ext="edit">
      <o:idmap v:ext="edit" data="2"/>
      <o:rules v:ext="edit">
        <o:r id="V:Rule3" type="connector" idref="#_x0000_s2073"/>
        <o:r id="V:Rule4" type="connector" idref="#_x0000_s2076"/>
      </o:rules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DF0"/>
    <w:rsid w:val="00001E01"/>
    <w:rsid w:val="00002FD9"/>
    <w:rsid w:val="00004D8D"/>
    <w:rsid w:val="000161E4"/>
    <w:rsid w:val="00017F0A"/>
    <w:rsid w:val="0002298F"/>
    <w:rsid w:val="00022ED1"/>
    <w:rsid w:val="000269CE"/>
    <w:rsid w:val="000359E0"/>
    <w:rsid w:val="00040E1C"/>
    <w:rsid w:val="00040FBE"/>
    <w:rsid w:val="00052CFD"/>
    <w:rsid w:val="00054473"/>
    <w:rsid w:val="00065085"/>
    <w:rsid w:val="00082E06"/>
    <w:rsid w:val="000849A7"/>
    <w:rsid w:val="000858C0"/>
    <w:rsid w:val="0008775D"/>
    <w:rsid w:val="00090C4C"/>
    <w:rsid w:val="00091151"/>
    <w:rsid w:val="00093C69"/>
    <w:rsid w:val="000A01C7"/>
    <w:rsid w:val="000A41DE"/>
    <w:rsid w:val="000B4698"/>
    <w:rsid w:val="000C5562"/>
    <w:rsid w:val="000C5DA9"/>
    <w:rsid w:val="000D3FD3"/>
    <w:rsid w:val="000E2DC7"/>
    <w:rsid w:val="000E4911"/>
    <w:rsid w:val="000E60D9"/>
    <w:rsid w:val="00102760"/>
    <w:rsid w:val="00106D18"/>
    <w:rsid w:val="00121B05"/>
    <w:rsid w:val="00121E6C"/>
    <w:rsid w:val="001262C9"/>
    <w:rsid w:val="00143C49"/>
    <w:rsid w:val="0014402B"/>
    <w:rsid w:val="00150383"/>
    <w:rsid w:val="00155553"/>
    <w:rsid w:val="00155B95"/>
    <w:rsid w:val="00157BBB"/>
    <w:rsid w:val="00172876"/>
    <w:rsid w:val="00193165"/>
    <w:rsid w:val="00196A0D"/>
    <w:rsid w:val="001A5302"/>
    <w:rsid w:val="001B6D2C"/>
    <w:rsid w:val="001C3B5F"/>
    <w:rsid w:val="001D02F2"/>
    <w:rsid w:val="001D2B20"/>
    <w:rsid w:val="001E1F76"/>
    <w:rsid w:val="001F014A"/>
    <w:rsid w:val="001F3827"/>
    <w:rsid w:val="001F3B1E"/>
    <w:rsid w:val="001F75EC"/>
    <w:rsid w:val="0021379B"/>
    <w:rsid w:val="00215B09"/>
    <w:rsid w:val="00216294"/>
    <w:rsid w:val="00216F11"/>
    <w:rsid w:val="002428AB"/>
    <w:rsid w:val="0025072C"/>
    <w:rsid w:val="0025403F"/>
    <w:rsid w:val="00255D17"/>
    <w:rsid w:val="002579F5"/>
    <w:rsid w:val="0026081C"/>
    <w:rsid w:val="00273809"/>
    <w:rsid w:val="00275DF7"/>
    <w:rsid w:val="00276BA5"/>
    <w:rsid w:val="0028086B"/>
    <w:rsid w:val="00281AEE"/>
    <w:rsid w:val="00295091"/>
    <w:rsid w:val="002A28AD"/>
    <w:rsid w:val="002B01D7"/>
    <w:rsid w:val="002B3C46"/>
    <w:rsid w:val="002C0E55"/>
    <w:rsid w:val="002C55E4"/>
    <w:rsid w:val="002C7E25"/>
    <w:rsid w:val="002E0E9E"/>
    <w:rsid w:val="002E1FC6"/>
    <w:rsid w:val="002F394A"/>
    <w:rsid w:val="00306012"/>
    <w:rsid w:val="003148CD"/>
    <w:rsid w:val="00326DDC"/>
    <w:rsid w:val="0033564C"/>
    <w:rsid w:val="00353F76"/>
    <w:rsid w:val="003605C8"/>
    <w:rsid w:val="003662A2"/>
    <w:rsid w:val="00372332"/>
    <w:rsid w:val="00373EC1"/>
    <w:rsid w:val="003747D9"/>
    <w:rsid w:val="00374E21"/>
    <w:rsid w:val="00377EF9"/>
    <w:rsid w:val="00387C3D"/>
    <w:rsid w:val="00392415"/>
    <w:rsid w:val="003927BB"/>
    <w:rsid w:val="00396E63"/>
    <w:rsid w:val="003A37C2"/>
    <w:rsid w:val="003A3862"/>
    <w:rsid w:val="003B4420"/>
    <w:rsid w:val="003B46C9"/>
    <w:rsid w:val="003C2A28"/>
    <w:rsid w:val="003D2D0F"/>
    <w:rsid w:val="003D6F21"/>
    <w:rsid w:val="003E01BA"/>
    <w:rsid w:val="003E1564"/>
    <w:rsid w:val="003E369D"/>
    <w:rsid w:val="003F752A"/>
    <w:rsid w:val="004020DB"/>
    <w:rsid w:val="00403873"/>
    <w:rsid w:val="004071C1"/>
    <w:rsid w:val="004112E7"/>
    <w:rsid w:val="004126B3"/>
    <w:rsid w:val="0041632A"/>
    <w:rsid w:val="004174D7"/>
    <w:rsid w:val="00425936"/>
    <w:rsid w:val="0043326E"/>
    <w:rsid w:val="00437E6E"/>
    <w:rsid w:val="00446CEF"/>
    <w:rsid w:val="00447191"/>
    <w:rsid w:val="00450A7B"/>
    <w:rsid w:val="004523D0"/>
    <w:rsid w:val="00460797"/>
    <w:rsid w:val="0046217B"/>
    <w:rsid w:val="00462275"/>
    <w:rsid w:val="00473D54"/>
    <w:rsid w:val="004818C8"/>
    <w:rsid w:val="00482CC0"/>
    <w:rsid w:val="0048556D"/>
    <w:rsid w:val="004A36AD"/>
    <w:rsid w:val="004A3DEF"/>
    <w:rsid w:val="004A429D"/>
    <w:rsid w:val="004B0DF4"/>
    <w:rsid w:val="004C1D6C"/>
    <w:rsid w:val="004D4DF0"/>
    <w:rsid w:val="004E10FE"/>
    <w:rsid w:val="0050257B"/>
    <w:rsid w:val="0050257C"/>
    <w:rsid w:val="00511CAB"/>
    <w:rsid w:val="00513889"/>
    <w:rsid w:val="0051485D"/>
    <w:rsid w:val="005249DA"/>
    <w:rsid w:val="00531767"/>
    <w:rsid w:val="00532083"/>
    <w:rsid w:val="00536AB4"/>
    <w:rsid w:val="00544243"/>
    <w:rsid w:val="00547849"/>
    <w:rsid w:val="005574D4"/>
    <w:rsid w:val="00562517"/>
    <w:rsid w:val="005701CE"/>
    <w:rsid w:val="0057057C"/>
    <w:rsid w:val="0057463A"/>
    <w:rsid w:val="0058779D"/>
    <w:rsid w:val="005A19FB"/>
    <w:rsid w:val="005A33ED"/>
    <w:rsid w:val="005A34F5"/>
    <w:rsid w:val="005A50D3"/>
    <w:rsid w:val="005B472C"/>
    <w:rsid w:val="005B73A0"/>
    <w:rsid w:val="005C38B1"/>
    <w:rsid w:val="005C6D98"/>
    <w:rsid w:val="005C7B88"/>
    <w:rsid w:val="005D0B60"/>
    <w:rsid w:val="005D0C69"/>
    <w:rsid w:val="005D292E"/>
    <w:rsid w:val="005D52E5"/>
    <w:rsid w:val="005D5421"/>
    <w:rsid w:val="005D5582"/>
    <w:rsid w:val="005E5B06"/>
    <w:rsid w:val="005F4A8B"/>
    <w:rsid w:val="0060193A"/>
    <w:rsid w:val="00610232"/>
    <w:rsid w:val="00612CCA"/>
    <w:rsid w:val="00622E90"/>
    <w:rsid w:val="006260B2"/>
    <w:rsid w:val="00641915"/>
    <w:rsid w:val="00642205"/>
    <w:rsid w:val="006424DC"/>
    <w:rsid w:val="00642E91"/>
    <w:rsid w:val="00651FFE"/>
    <w:rsid w:val="0065602B"/>
    <w:rsid w:val="00657E94"/>
    <w:rsid w:val="00664389"/>
    <w:rsid w:val="00681701"/>
    <w:rsid w:val="00691476"/>
    <w:rsid w:val="00694330"/>
    <w:rsid w:val="006B0F2D"/>
    <w:rsid w:val="006B2767"/>
    <w:rsid w:val="006C643B"/>
    <w:rsid w:val="006D0D34"/>
    <w:rsid w:val="006D3F30"/>
    <w:rsid w:val="006D42B0"/>
    <w:rsid w:val="006E012C"/>
    <w:rsid w:val="006E41AC"/>
    <w:rsid w:val="006E667C"/>
    <w:rsid w:val="0070732C"/>
    <w:rsid w:val="00714294"/>
    <w:rsid w:val="007252CF"/>
    <w:rsid w:val="00730250"/>
    <w:rsid w:val="0073490E"/>
    <w:rsid w:val="00742798"/>
    <w:rsid w:val="0074763D"/>
    <w:rsid w:val="00750D3F"/>
    <w:rsid w:val="00753430"/>
    <w:rsid w:val="007618EF"/>
    <w:rsid w:val="00767915"/>
    <w:rsid w:val="0077403A"/>
    <w:rsid w:val="007743CA"/>
    <w:rsid w:val="00777D4B"/>
    <w:rsid w:val="00783B5C"/>
    <w:rsid w:val="00794C59"/>
    <w:rsid w:val="007954A4"/>
    <w:rsid w:val="007A1BF1"/>
    <w:rsid w:val="007A3EE4"/>
    <w:rsid w:val="007A544A"/>
    <w:rsid w:val="007A7C22"/>
    <w:rsid w:val="007B6086"/>
    <w:rsid w:val="007C174B"/>
    <w:rsid w:val="007C71D6"/>
    <w:rsid w:val="007D3852"/>
    <w:rsid w:val="007D43D5"/>
    <w:rsid w:val="007F3747"/>
    <w:rsid w:val="007F532E"/>
    <w:rsid w:val="00801B58"/>
    <w:rsid w:val="00807530"/>
    <w:rsid w:val="00810DFF"/>
    <w:rsid w:val="008112D1"/>
    <w:rsid w:val="008143B1"/>
    <w:rsid w:val="0082235A"/>
    <w:rsid w:val="00825873"/>
    <w:rsid w:val="00825D78"/>
    <w:rsid w:val="00827316"/>
    <w:rsid w:val="00834CAA"/>
    <w:rsid w:val="008417F8"/>
    <w:rsid w:val="0084454D"/>
    <w:rsid w:val="008450E4"/>
    <w:rsid w:val="00847372"/>
    <w:rsid w:val="00853256"/>
    <w:rsid w:val="00860AF6"/>
    <w:rsid w:val="0086612A"/>
    <w:rsid w:val="00866BD0"/>
    <w:rsid w:val="00876032"/>
    <w:rsid w:val="0088695E"/>
    <w:rsid w:val="0088788A"/>
    <w:rsid w:val="00887E30"/>
    <w:rsid w:val="008955B1"/>
    <w:rsid w:val="00896F0F"/>
    <w:rsid w:val="008A4E6A"/>
    <w:rsid w:val="008A4FE4"/>
    <w:rsid w:val="008B4DB6"/>
    <w:rsid w:val="008B5B90"/>
    <w:rsid w:val="008C7AC3"/>
    <w:rsid w:val="008C7BEF"/>
    <w:rsid w:val="008D5478"/>
    <w:rsid w:val="008D6132"/>
    <w:rsid w:val="008E35A7"/>
    <w:rsid w:val="008F150B"/>
    <w:rsid w:val="008F1D2A"/>
    <w:rsid w:val="008F2314"/>
    <w:rsid w:val="008F27B8"/>
    <w:rsid w:val="008F46AD"/>
    <w:rsid w:val="0090063D"/>
    <w:rsid w:val="00903186"/>
    <w:rsid w:val="009031E7"/>
    <w:rsid w:val="00903214"/>
    <w:rsid w:val="00906694"/>
    <w:rsid w:val="00920FF4"/>
    <w:rsid w:val="00926F6D"/>
    <w:rsid w:val="009352D6"/>
    <w:rsid w:val="00946DEE"/>
    <w:rsid w:val="00955896"/>
    <w:rsid w:val="00955AD0"/>
    <w:rsid w:val="009660BE"/>
    <w:rsid w:val="009764B0"/>
    <w:rsid w:val="0098231B"/>
    <w:rsid w:val="0099294D"/>
    <w:rsid w:val="0099470C"/>
    <w:rsid w:val="009954CC"/>
    <w:rsid w:val="00996950"/>
    <w:rsid w:val="009B08CB"/>
    <w:rsid w:val="009C0E6B"/>
    <w:rsid w:val="009C398B"/>
    <w:rsid w:val="009D290A"/>
    <w:rsid w:val="009F02F3"/>
    <w:rsid w:val="009F0AC9"/>
    <w:rsid w:val="009F2184"/>
    <w:rsid w:val="009F4873"/>
    <w:rsid w:val="009F4D3F"/>
    <w:rsid w:val="00A003DF"/>
    <w:rsid w:val="00A11412"/>
    <w:rsid w:val="00A16E4D"/>
    <w:rsid w:val="00A16F5E"/>
    <w:rsid w:val="00A24C28"/>
    <w:rsid w:val="00A3444B"/>
    <w:rsid w:val="00A35A63"/>
    <w:rsid w:val="00A45958"/>
    <w:rsid w:val="00A532A1"/>
    <w:rsid w:val="00A54F24"/>
    <w:rsid w:val="00A62515"/>
    <w:rsid w:val="00A809B2"/>
    <w:rsid w:val="00A85590"/>
    <w:rsid w:val="00AD5848"/>
    <w:rsid w:val="00AE0ECA"/>
    <w:rsid w:val="00AE6BB1"/>
    <w:rsid w:val="00AE6C6E"/>
    <w:rsid w:val="00AF1CB0"/>
    <w:rsid w:val="00B00158"/>
    <w:rsid w:val="00B03934"/>
    <w:rsid w:val="00B04ACC"/>
    <w:rsid w:val="00B10848"/>
    <w:rsid w:val="00B10CA1"/>
    <w:rsid w:val="00B2516B"/>
    <w:rsid w:val="00B32469"/>
    <w:rsid w:val="00B4321D"/>
    <w:rsid w:val="00B4552C"/>
    <w:rsid w:val="00B46514"/>
    <w:rsid w:val="00B52342"/>
    <w:rsid w:val="00B55EAB"/>
    <w:rsid w:val="00B578CA"/>
    <w:rsid w:val="00B62627"/>
    <w:rsid w:val="00B62982"/>
    <w:rsid w:val="00B8509B"/>
    <w:rsid w:val="00BA575D"/>
    <w:rsid w:val="00BC0AF8"/>
    <w:rsid w:val="00BD013E"/>
    <w:rsid w:val="00BD373A"/>
    <w:rsid w:val="00BF467A"/>
    <w:rsid w:val="00C02245"/>
    <w:rsid w:val="00C0742E"/>
    <w:rsid w:val="00C13FED"/>
    <w:rsid w:val="00C15F5D"/>
    <w:rsid w:val="00C34749"/>
    <w:rsid w:val="00C35EFC"/>
    <w:rsid w:val="00C415F6"/>
    <w:rsid w:val="00C45FDC"/>
    <w:rsid w:val="00C46986"/>
    <w:rsid w:val="00C523E5"/>
    <w:rsid w:val="00C56656"/>
    <w:rsid w:val="00C62DCD"/>
    <w:rsid w:val="00C67998"/>
    <w:rsid w:val="00C7652E"/>
    <w:rsid w:val="00C90189"/>
    <w:rsid w:val="00C92386"/>
    <w:rsid w:val="00CB2A23"/>
    <w:rsid w:val="00CE3E59"/>
    <w:rsid w:val="00CE5283"/>
    <w:rsid w:val="00CF0A8E"/>
    <w:rsid w:val="00D03003"/>
    <w:rsid w:val="00D1526F"/>
    <w:rsid w:val="00D20183"/>
    <w:rsid w:val="00D22D89"/>
    <w:rsid w:val="00D2772F"/>
    <w:rsid w:val="00D339A5"/>
    <w:rsid w:val="00D37FCF"/>
    <w:rsid w:val="00D40241"/>
    <w:rsid w:val="00D54302"/>
    <w:rsid w:val="00D55BED"/>
    <w:rsid w:val="00D63163"/>
    <w:rsid w:val="00D64ABF"/>
    <w:rsid w:val="00D661E1"/>
    <w:rsid w:val="00D66735"/>
    <w:rsid w:val="00D715B3"/>
    <w:rsid w:val="00D746BD"/>
    <w:rsid w:val="00D76949"/>
    <w:rsid w:val="00D826E8"/>
    <w:rsid w:val="00D94B52"/>
    <w:rsid w:val="00D95033"/>
    <w:rsid w:val="00DA16FD"/>
    <w:rsid w:val="00DC7DFE"/>
    <w:rsid w:val="00DD023B"/>
    <w:rsid w:val="00DD284B"/>
    <w:rsid w:val="00DD7D89"/>
    <w:rsid w:val="00DE0095"/>
    <w:rsid w:val="00DF737D"/>
    <w:rsid w:val="00E03345"/>
    <w:rsid w:val="00E138C3"/>
    <w:rsid w:val="00E36883"/>
    <w:rsid w:val="00E43238"/>
    <w:rsid w:val="00E525CD"/>
    <w:rsid w:val="00E5340C"/>
    <w:rsid w:val="00E579A0"/>
    <w:rsid w:val="00EA5918"/>
    <w:rsid w:val="00EB03D6"/>
    <w:rsid w:val="00EC2C13"/>
    <w:rsid w:val="00EC3215"/>
    <w:rsid w:val="00EC4FAF"/>
    <w:rsid w:val="00EE6AD1"/>
    <w:rsid w:val="00EE74D6"/>
    <w:rsid w:val="00EF1A96"/>
    <w:rsid w:val="00EF49FF"/>
    <w:rsid w:val="00F015A3"/>
    <w:rsid w:val="00F064C7"/>
    <w:rsid w:val="00F10017"/>
    <w:rsid w:val="00F1381C"/>
    <w:rsid w:val="00F24C51"/>
    <w:rsid w:val="00F272FE"/>
    <w:rsid w:val="00F35D9D"/>
    <w:rsid w:val="00F50AD5"/>
    <w:rsid w:val="00F52C7B"/>
    <w:rsid w:val="00F54AF5"/>
    <w:rsid w:val="00F67508"/>
    <w:rsid w:val="00F75B95"/>
    <w:rsid w:val="00F81929"/>
    <w:rsid w:val="00F86711"/>
    <w:rsid w:val="00F877D8"/>
    <w:rsid w:val="00F91471"/>
    <w:rsid w:val="00F948DE"/>
    <w:rsid w:val="00FA0A9E"/>
    <w:rsid w:val="00FA3ABB"/>
    <w:rsid w:val="00FA4CC8"/>
    <w:rsid w:val="00FA70C9"/>
    <w:rsid w:val="00FA765E"/>
    <w:rsid w:val="00FB3ED6"/>
    <w:rsid w:val="00FC75AD"/>
    <w:rsid w:val="00FD6A46"/>
    <w:rsid w:val="00FE1381"/>
    <w:rsid w:val="00FE205C"/>
    <w:rsid w:val="00FE2662"/>
    <w:rsid w:val="00FE567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>
      <o:colormru v:ext="edit" colors="#009836"/>
    </o:shapedefaults>
    <o:shapelayout v:ext="edit">
      <o:idmap v:ext="edit" data="1"/>
    </o:shapelayout>
  </w:shapeDefaults>
  <w:decimalSymbol w:val=","/>
  <w:listSeparator w:val=";"/>
  <w14:docId w14:val="55CCEDA5"/>
  <w15:chartTrackingRefBased/>
  <w15:docId w15:val="{E3E35C7F-D461-4122-A7D9-FB0C834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 w:cs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customStyle="1" w:styleId="BesuchterHyperlink">
    <w:name w:val="Besuchter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1C3B5F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8143B1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B03D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01E01"/>
  </w:style>
  <w:style w:type="character" w:styleId="Kommentarzeichen">
    <w:name w:val="annotation reference"/>
    <w:uiPriority w:val="99"/>
    <w:semiHidden/>
    <w:unhideWhenUsed/>
    <w:rsid w:val="005C38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38B1"/>
    <w:pPr>
      <w:spacing w:after="160"/>
    </w:pPr>
    <w:rPr>
      <w:rFonts w:ascii="Calibri" w:eastAsia="Calibri" w:hAnsi="Calibri"/>
      <w:lang w:eastAsia="en-US"/>
    </w:rPr>
  </w:style>
  <w:style w:type="character" w:customStyle="1" w:styleId="KommentartextZchn">
    <w:name w:val="Kommentartext Zchn"/>
    <w:link w:val="Kommentartext"/>
    <w:uiPriority w:val="99"/>
    <w:semiHidden/>
    <w:rsid w:val="005C38B1"/>
    <w:rPr>
      <w:rFonts w:ascii="Calibri" w:eastAsia="Calibri" w:hAnsi="Calibri"/>
      <w:lang w:eastAsia="en-US"/>
    </w:rPr>
  </w:style>
  <w:style w:type="character" w:styleId="Erwhnung">
    <w:name w:val="Mention"/>
    <w:uiPriority w:val="99"/>
    <w:unhideWhenUsed/>
    <w:rsid w:val="005C38B1"/>
    <w:rPr>
      <w:color w:val="2B579A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E25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2C7E25"/>
    <w:rPr>
      <w:rFonts w:ascii="Calibri" w:eastAsia="Calibri" w:hAnsi="Calibri"/>
      <w:b/>
      <w:bCs/>
      <w:lang w:eastAsia="en-US"/>
    </w:rPr>
  </w:style>
  <w:style w:type="character" w:styleId="NichtaufgelsteErwhnung">
    <w:name w:val="Unresolved Mention"/>
    <w:uiPriority w:val="99"/>
    <w:unhideWhenUsed/>
    <w:rsid w:val="00B1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446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Wolf, Ayla</cp:lastModifiedBy>
  <cp:revision>208</cp:revision>
  <cp:lastPrinted>2009-03-27T09:16:00Z</cp:lastPrinted>
  <dcterms:created xsi:type="dcterms:W3CDTF">2022-01-04T11:02:00Z</dcterms:created>
  <dcterms:modified xsi:type="dcterms:W3CDTF">2022-02-07T10:31:00Z</dcterms:modified>
</cp:coreProperties>
</file>